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CD2" w:rsidRDefault="00FE5CD2" w:rsidP="00FE5CD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FE5CD2" w:rsidRDefault="00FE5CD2" w:rsidP="00FE5CD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ВАССИНСКОГО СЕЛЬСОВЕТА</w:t>
      </w:r>
    </w:p>
    <w:p w:rsidR="00FE5CD2" w:rsidRDefault="00FE5CD2" w:rsidP="00FE5CD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FE5CD2" w:rsidRDefault="00FE5CD2" w:rsidP="00FE5CD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ОБЛАСИ</w:t>
      </w:r>
    </w:p>
    <w:p w:rsidR="00FE5CD2" w:rsidRDefault="00FE5CD2" w:rsidP="00FE5CD2">
      <w:pPr>
        <w:pStyle w:val="a4"/>
        <w:jc w:val="center"/>
        <w:rPr>
          <w:sz w:val="28"/>
          <w:szCs w:val="28"/>
        </w:rPr>
      </w:pPr>
    </w:p>
    <w:p w:rsidR="00FE5CD2" w:rsidRDefault="00FE5CD2" w:rsidP="00FE5CD2">
      <w:pPr>
        <w:pStyle w:val="a4"/>
        <w:jc w:val="center"/>
        <w:rPr>
          <w:sz w:val="28"/>
          <w:szCs w:val="28"/>
        </w:rPr>
      </w:pPr>
    </w:p>
    <w:p w:rsidR="00FE5CD2" w:rsidRDefault="00FE5CD2" w:rsidP="00FE5CD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FE5CD2" w:rsidRDefault="00FE5CD2" w:rsidP="00FE5CD2">
      <w:pPr>
        <w:pStyle w:val="a4"/>
        <w:jc w:val="center"/>
        <w:rPr>
          <w:b/>
          <w:sz w:val="28"/>
          <w:szCs w:val="28"/>
        </w:rPr>
      </w:pPr>
    </w:p>
    <w:p w:rsidR="00FE5CD2" w:rsidRDefault="00FE5CD2" w:rsidP="00FE5CD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ойменное</w:t>
      </w:r>
    </w:p>
    <w:p w:rsidR="00FE5CD2" w:rsidRDefault="00FE5CD2" w:rsidP="00FE5CD2">
      <w:pPr>
        <w:pStyle w:val="a4"/>
        <w:jc w:val="center"/>
        <w:rPr>
          <w:sz w:val="28"/>
          <w:szCs w:val="28"/>
        </w:rPr>
      </w:pPr>
    </w:p>
    <w:p w:rsidR="00FE5CD2" w:rsidRDefault="00FE5CD2" w:rsidP="00FE5CD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01.08.2019           № 99</w:t>
      </w:r>
    </w:p>
    <w:p w:rsidR="00FE5CD2" w:rsidRDefault="00FE5CD2" w:rsidP="00FE5CD2">
      <w:pPr>
        <w:pStyle w:val="a4"/>
        <w:jc w:val="center"/>
        <w:rPr>
          <w:b/>
          <w:bCs/>
          <w:sz w:val="28"/>
          <w:szCs w:val="28"/>
        </w:rPr>
      </w:pPr>
    </w:p>
    <w:p w:rsidR="00FE5CD2" w:rsidRDefault="00FE5CD2" w:rsidP="00FE5CD2">
      <w:pPr>
        <w:pStyle w:val="a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 внесении изменений в постановление администрации Вассинского сельсовета от 26.01.2015 № 5 «Об утверждении Административного регламента  предоставления муниципальной услуги по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принятию документов, а также выдаче решений о переводе или об отказе в переводе жилого помещения в нежилое помещение»</w:t>
      </w:r>
    </w:p>
    <w:p w:rsidR="00FE5CD2" w:rsidRDefault="00FE5CD2" w:rsidP="00FE5CD2">
      <w:pPr>
        <w:pStyle w:val="a4"/>
        <w:jc w:val="both"/>
        <w:rPr>
          <w:b/>
          <w:bCs/>
          <w:sz w:val="28"/>
          <w:szCs w:val="28"/>
        </w:rPr>
      </w:pPr>
    </w:p>
    <w:p w:rsidR="00FE5CD2" w:rsidRDefault="00FE5CD2" w:rsidP="00FE5CD2">
      <w:pPr>
        <w:pStyle w:val="a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Жилищным кодексом Российской Федерации от 29.12.2004 №188-ФЗ, Федеральным законом от 02.05.2006 № 59-ФЗ «О порядке рассмотрения обращений граждан Российской Федерации», Федеральным законом от 06.10.2003 №131-ФЗ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ротестом Прокуратуры Тогучинского района от 27.06.2019 № 2-12-2019, администрация  Вассинского  сельсовета Тогучинского района Новосибирской области</w:t>
      </w:r>
    </w:p>
    <w:p w:rsidR="00FE5CD2" w:rsidRDefault="00FE5CD2" w:rsidP="00FE5CD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ПОСТАНОВЛЯЕТ:</w:t>
      </w:r>
    </w:p>
    <w:p w:rsidR="00FE5CD2" w:rsidRDefault="00FE5CD2" w:rsidP="00FE5CD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1.Внести изменения в п.2.8. </w:t>
      </w:r>
      <w:r>
        <w:rPr>
          <w:bCs/>
          <w:sz w:val="28"/>
          <w:szCs w:val="28"/>
        </w:rPr>
        <w:t>административного регламента предоставления муниципальной услуги по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принятию документов, а также выдаче решений о переводе или об отказе в переводе жилого помещения в нежилое помещение и изложить в следующей редакции;</w:t>
      </w:r>
    </w:p>
    <w:p w:rsidR="00FE5CD2" w:rsidRDefault="00FE5CD2" w:rsidP="00FE5CD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«2.8. Отказ в переводе жилого помещения в нежилое помещение или нежилого помещения в жилое помещение допускается в случае:</w:t>
      </w:r>
    </w:p>
    <w:p w:rsidR="00FE5CD2" w:rsidRDefault="00FE5CD2" w:rsidP="00FE5CD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1) непредставления определенных частью 2 статьи 23 настоящего Кодекса документов, обязанность по представлению которых возложена на заявителя;</w:t>
      </w:r>
    </w:p>
    <w:p w:rsidR="00FE5CD2" w:rsidRDefault="00FE5CD2" w:rsidP="00FE5CD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1.1) поступления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частью 2 статьи 23 настоящего Кодекса, если соответствующий документ</w:t>
      </w:r>
      <w:proofErr w:type="gramEnd"/>
      <w:r>
        <w:rPr>
          <w:sz w:val="28"/>
          <w:szCs w:val="28"/>
        </w:rPr>
        <w:t xml:space="preserve"> не </w:t>
      </w:r>
      <w:proofErr w:type="gramStart"/>
      <w:r>
        <w:rPr>
          <w:sz w:val="28"/>
          <w:szCs w:val="28"/>
        </w:rPr>
        <w:t>представлен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заявителем по собственной инициативе. </w:t>
      </w:r>
      <w:proofErr w:type="gramStart"/>
      <w:r>
        <w:rPr>
          <w:sz w:val="28"/>
          <w:szCs w:val="28"/>
        </w:rPr>
        <w:t>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частью 2 статьи 23 настоящего Кодекса, и не получил от заявителя</w:t>
      </w:r>
      <w:proofErr w:type="gramEnd"/>
      <w:r>
        <w:rPr>
          <w:sz w:val="28"/>
          <w:szCs w:val="28"/>
        </w:rPr>
        <w:t xml:space="preserve"> такие документ и (или) информацию в течение пятнадцати рабочих дней со дня направления уведомления;</w:t>
      </w:r>
    </w:p>
    <w:p w:rsidR="00FE5CD2" w:rsidRDefault="00FE5CD2" w:rsidP="00FE5CD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2) представления документов в ненадлежащий орган;</w:t>
      </w:r>
    </w:p>
    <w:p w:rsidR="00FE5CD2" w:rsidRDefault="00FE5CD2" w:rsidP="00FE5CD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3) несоблюдения предусмотренных статьей 22 настоящего Кодекса условий перевода помещения;</w:t>
      </w:r>
    </w:p>
    <w:p w:rsidR="00FE5CD2" w:rsidRDefault="00FE5CD2" w:rsidP="00FE5CD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FE5CD2" w:rsidRDefault="00FE5CD2" w:rsidP="00FE5CD2">
      <w:pPr>
        <w:pStyle w:val="a4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2. Опубликовать постановление в периодическом печатном издании органа местного самоуправления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Вестник».</w:t>
      </w:r>
    </w:p>
    <w:p w:rsidR="00FE5CD2" w:rsidRDefault="00FE5CD2" w:rsidP="00FE5CD2">
      <w:pPr>
        <w:pStyle w:val="a4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FE5CD2" w:rsidRDefault="00FE5CD2" w:rsidP="00FE5CD2">
      <w:pPr>
        <w:pStyle w:val="a4"/>
        <w:jc w:val="both"/>
        <w:rPr>
          <w:sz w:val="28"/>
          <w:szCs w:val="28"/>
        </w:rPr>
      </w:pPr>
    </w:p>
    <w:p w:rsidR="00FE5CD2" w:rsidRDefault="00FE5CD2" w:rsidP="00FE5CD2">
      <w:pPr>
        <w:pStyle w:val="a4"/>
        <w:jc w:val="both"/>
        <w:rPr>
          <w:sz w:val="28"/>
          <w:szCs w:val="28"/>
        </w:rPr>
      </w:pPr>
    </w:p>
    <w:p w:rsidR="00FE5CD2" w:rsidRDefault="00FE5CD2" w:rsidP="00FE5CD2">
      <w:pPr>
        <w:pStyle w:val="a4"/>
        <w:jc w:val="both"/>
        <w:rPr>
          <w:sz w:val="28"/>
          <w:szCs w:val="28"/>
        </w:rPr>
      </w:pPr>
    </w:p>
    <w:p w:rsidR="00FE5CD2" w:rsidRDefault="00FE5CD2" w:rsidP="00FE5CD2">
      <w:pPr>
        <w:pStyle w:val="a4"/>
        <w:jc w:val="both"/>
        <w:rPr>
          <w:sz w:val="28"/>
          <w:szCs w:val="28"/>
        </w:rPr>
      </w:pPr>
    </w:p>
    <w:p w:rsidR="00FE5CD2" w:rsidRDefault="00FE5CD2" w:rsidP="00FE5CD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Главы Вассинского сельсовета</w:t>
      </w:r>
    </w:p>
    <w:p w:rsidR="00FE5CD2" w:rsidRDefault="00FE5CD2" w:rsidP="00FE5CD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FE5CD2" w:rsidRDefault="00FE5CD2" w:rsidP="00FE5CD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</w:t>
      </w:r>
      <w:proofErr w:type="spellStart"/>
      <w:r>
        <w:rPr>
          <w:sz w:val="28"/>
          <w:szCs w:val="28"/>
        </w:rPr>
        <w:t>С.В.Федорчук</w:t>
      </w:r>
      <w:proofErr w:type="spellEnd"/>
    </w:p>
    <w:p w:rsidR="00FE5CD2" w:rsidRDefault="00FE5CD2" w:rsidP="00FE5CD2">
      <w:pPr>
        <w:pStyle w:val="a4"/>
        <w:jc w:val="both"/>
        <w:rPr>
          <w:sz w:val="28"/>
          <w:szCs w:val="28"/>
        </w:rPr>
      </w:pPr>
    </w:p>
    <w:p w:rsidR="00FE5CD2" w:rsidRDefault="00FE5CD2" w:rsidP="00FE5CD2">
      <w:pPr>
        <w:pStyle w:val="a4"/>
        <w:jc w:val="both"/>
        <w:rPr>
          <w:sz w:val="28"/>
          <w:szCs w:val="28"/>
        </w:rPr>
      </w:pPr>
    </w:p>
    <w:p w:rsidR="00FE5CD2" w:rsidRDefault="00FE5CD2" w:rsidP="00FE5CD2">
      <w:pPr>
        <w:pStyle w:val="a4"/>
        <w:jc w:val="both"/>
        <w:rPr>
          <w:sz w:val="28"/>
          <w:szCs w:val="28"/>
        </w:rPr>
      </w:pPr>
    </w:p>
    <w:p w:rsidR="00FE5CD2" w:rsidRDefault="00FE5CD2" w:rsidP="00FE5CD2">
      <w:pPr>
        <w:pStyle w:val="a4"/>
        <w:jc w:val="both"/>
        <w:rPr>
          <w:sz w:val="28"/>
          <w:szCs w:val="28"/>
        </w:rPr>
      </w:pPr>
    </w:p>
    <w:p w:rsidR="00FE5CD2" w:rsidRDefault="00FE5CD2" w:rsidP="00FE5CD2">
      <w:pPr>
        <w:pStyle w:val="a4"/>
        <w:jc w:val="both"/>
        <w:rPr>
          <w:sz w:val="28"/>
          <w:szCs w:val="28"/>
        </w:rPr>
      </w:pPr>
    </w:p>
    <w:p w:rsidR="00FE5CD2" w:rsidRDefault="00FE5CD2" w:rsidP="00FE5CD2">
      <w:pPr>
        <w:pStyle w:val="a4"/>
        <w:jc w:val="both"/>
        <w:rPr>
          <w:sz w:val="28"/>
          <w:szCs w:val="28"/>
        </w:rPr>
      </w:pPr>
    </w:p>
    <w:p w:rsidR="00FE5CD2" w:rsidRDefault="00FE5CD2" w:rsidP="00FE5CD2">
      <w:pPr>
        <w:pStyle w:val="a4"/>
        <w:jc w:val="both"/>
        <w:rPr>
          <w:sz w:val="28"/>
          <w:szCs w:val="28"/>
        </w:rPr>
      </w:pPr>
    </w:p>
    <w:p w:rsidR="00FE5CD2" w:rsidRDefault="00FE5CD2" w:rsidP="00FE5CD2">
      <w:pPr>
        <w:pStyle w:val="a4"/>
        <w:jc w:val="both"/>
        <w:rPr>
          <w:sz w:val="28"/>
          <w:szCs w:val="28"/>
        </w:rPr>
      </w:pPr>
    </w:p>
    <w:p w:rsidR="00FE5CD2" w:rsidRDefault="00FE5CD2" w:rsidP="00FE5CD2">
      <w:pPr>
        <w:pStyle w:val="a4"/>
        <w:jc w:val="both"/>
        <w:rPr>
          <w:sz w:val="28"/>
          <w:szCs w:val="28"/>
        </w:rPr>
      </w:pPr>
    </w:p>
    <w:p w:rsidR="00FE5CD2" w:rsidRDefault="00FE5CD2" w:rsidP="00FE5CD2">
      <w:pPr>
        <w:pStyle w:val="a4"/>
        <w:jc w:val="both"/>
        <w:rPr>
          <w:sz w:val="28"/>
          <w:szCs w:val="28"/>
        </w:rPr>
      </w:pPr>
    </w:p>
    <w:p w:rsidR="00FE5CD2" w:rsidRDefault="00FE5CD2" w:rsidP="00FE5CD2">
      <w:pPr>
        <w:pStyle w:val="a4"/>
        <w:jc w:val="both"/>
        <w:rPr>
          <w:sz w:val="28"/>
          <w:szCs w:val="28"/>
        </w:rPr>
      </w:pPr>
    </w:p>
    <w:p w:rsidR="00FE5CD2" w:rsidRDefault="00FE5CD2" w:rsidP="00FE5CD2">
      <w:pPr>
        <w:pStyle w:val="a4"/>
        <w:jc w:val="both"/>
        <w:rPr>
          <w:sz w:val="28"/>
          <w:szCs w:val="28"/>
        </w:rPr>
      </w:pPr>
    </w:p>
    <w:p w:rsidR="00FE5CD2" w:rsidRDefault="00FE5CD2" w:rsidP="00FE5CD2">
      <w:pPr>
        <w:pStyle w:val="a4"/>
        <w:jc w:val="both"/>
        <w:rPr>
          <w:sz w:val="28"/>
          <w:szCs w:val="28"/>
        </w:rPr>
      </w:pPr>
    </w:p>
    <w:p w:rsidR="00FE5CD2" w:rsidRDefault="00FE5CD2" w:rsidP="00FE5CD2">
      <w:pPr>
        <w:pStyle w:val="a4"/>
        <w:jc w:val="both"/>
        <w:rPr>
          <w:sz w:val="28"/>
          <w:szCs w:val="28"/>
        </w:rPr>
      </w:pPr>
    </w:p>
    <w:p w:rsidR="00FE5CD2" w:rsidRDefault="00FE5CD2" w:rsidP="00FE5CD2">
      <w:pPr>
        <w:pStyle w:val="a4"/>
        <w:jc w:val="both"/>
        <w:rPr>
          <w:sz w:val="28"/>
          <w:szCs w:val="28"/>
        </w:rPr>
      </w:pPr>
    </w:p>
    <w:p w:rsidR="00FE5CD2" w:rsidRDefault="00FE5CD2" w:rsidP="00FE5CD2">
      <w:pPr>
        <w:pStyle w:val="a4"/>
        <w:jc w:val="both"/>
        <w:rPr>
          <w:sz w:val="28"/>
          <w:szCs w:val="28"/>
        </w:rPr>
      </w:pPr>
    </w:p>
    <w:p w:rsidR="00FE5CD2" w:rsidRDefault="00FE5CD2" w:rsidP="00FE5CD2">
      <w:pPr>
        <w:pStyle w:val="a4"/>
        <w:jc w:val="both"/>
        <w:rPr>
          <w:sz w:val="28"/>
          <w:szCs w:val="28"/>
        </w:rPr>
      </w:pPr>
    </w:p>
    <w:p w:rsidR="00FE5CD2" w:rsidRDefault="00FE5CD2" w:rsidP="00FE5CD2">
      <w:pPr>
        <w:pStyle w:val="a4"/>
        <w:jc w:val="both"/>
      </w:pPr>
    </w:p>
    <w:p w:rsidR="00FE5CD2" w:rsidRDefault="00FE5CD2" w:rsidP="00FE5CD2">
      <w:pPr>
        <w:pStyle w:val="a4"/>
        <w:jc w:val="both"/>
      </w:pPr>
    </w:p>
    <w:p w:rsidR="00FE5CD2" w:rsidRDefault="00FE5CD2" w:rsidP="00FE5CD2">
      <w:pPr>
        <w:pStyle w:val="a4"/>
        <w:jc w:val="both"/>
      </w:pPr>
    </w:p>
    <w:p w:rsidR="00FE5CD2" w:rsidRDefault="00FE5CD2" w:rsidP="00FE5CD2">
      <w:pPr>
        <w:pStyle w:val="a4"/>
        <w:jc w:val="both"/>
      </w:pPr>
      <w:proofErr w:type="spellStart"/>
      <w:r>
        <w:t>Деревянко</w:t>
      </w:r>
      <w:proofErr w:type="spellEnd"/>
      <w:r>
        <w:t xml:space="preserve"> Т.В.</w:t>
      </w:r>
    </w:p>
    <w:p w:rsidR="00FE5CD2" w:rsidRDefault="00FE5CD2" w:rsidP="00FE5CD2">
      <w:pPr>
        <w:pStyle w:val="a4"/>
        <w:jc w:val="both"/>
      </w:pPr>
      <w:r>
        <w:t xml:space="preserve">   45-699</w:t>
      </w:r>
    </w:p>
    <w:p w:rsidR="002F582E" w:rsidRDefault="002F582E"/>
    <w:sectPr w:rsidR="002F5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E5CD2"/>
    <w:rsid w:val="002F582E"/>
    <w:rsid w:val="00FE5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FE5CD2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link w:val="a3"/>
    <w:uiPriority w:val="1"/>
    <w:qFormat/>
    <w:rsid w:val="00FE5C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493</Words>
  <Characters>2813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2019-08-06T06:58:00Z</dcterms:created>
  <dcterms:modified xsi:type="dcterms:W3CDTF">2019-08-06T06:58:00Z</dcterms:modified>
</cp:coreProperties>
</file>